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1162C5">
      <w:pPr>
        <w:widowControl/>
        <w:spacing w:line="340" w:lineRule="exact"/>
        <w:ind w:firstLine="480"/>
        <w:jc w:val="center"/>
        <w:rPr>
          <w:rFonts w:ascii="宋体" w:hAnsi="宋体" w:eastAsia="宋体" w:cs="宋体"/>
          <w:b/>
          <w:bCs/>
          <w:color w:val="000000"/>
          <w:kern w:val="36"/>
          <w:sz w:val="24"/>
        </w:rPr>
      </w:pPr>
      <w:r>
        <w:rPr>
          <w:rFonts w:hint="eastAsia" w:ascii="宋体" w:hAnsi="宋体" w:eastAsia="宋体" w:cs="宋体"/>
          <w:b/>
          <w:bCs/>
          <w:color w:val="000000"/>
          <w:kern w:val="36"/>
          <w:sz w:val="24"/>
        </w:rPr>
        <w:t>报价邀请函</w:t>
      </w:r>
    </w:p>
    <w:p w14:paraId="657CF3F6">
      <w:pPr>
        <w:widowControl/>
        <w:spacing w:line="340" w:lineRule="exact"/>
        <w:ind w:firstLine="480"/>
        <w:jc w:val="center"/>
        <w:rPr>
          <w:rFonts w:ascii="宋体" w:hAnsi="宋体" w:eastAsia="宋体" w:cs="宋体"/>
          <w:b/>
          <w:bCs/>
          <w:color w:val="000000"/>
          <w:kern w:val="36"/>
          <w:sz w:val="24"/>
        </w:rPr>
      </w:pPr>
    </w:p>
    <w:p w14:paraId="7FB72B20">
      <w:pPr>
        <w:widowControl/>
        <w:spacing w:line="260" w:lineRule="exact"/>
        <w:ind w:firstLine="480"/>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本着公开透明,合作共赢的原则,现决定对东江环保股份有限公司</w:t>
      </w:r>
      <w:r>
        <w:rPr>
          <w:rFonts w:hint="eastAsia" w:ascii="宋体" w:hAnsi="宋体" w:eastAsia="宋体" w:cs="宋体"/>
          <w:kern w:val="0"/>
          <w:szCs w:val="21"/>
        </w:rPr>
        <w:t>广东区域</w:t>
      </w:r>
      <w:r>
        <w:rPr>
          <w:rFonts w:hint="eastAsia" w:ascii="宋体" w:hAnsi="宋体" w:eastAsia="宋体" w:cs="宋体"/>
          <w:color w:val="000000" w:themeColor="text1"/>
          <w:kern w:val="0"/>
          <w:szCs w:val="21"/>
          <w14:textFill>
            <w14:solidFill>
              <w14:schemeClr w14:val="tx1"/>
            </w14:solidFill>
          </w14:textFill>
        </w:rPr>
        <w:t>下辖分子公司</w:t>
      </w:r>
      <w:r>
        <w:rPr>
          <w:rFonts w:hint="eastAsia" w:ascii="宋体" w:hAnsi="宋体" w:eastAsia="宋体" w:cs="宋体"/>
          <w:color w:val="000000" w:themeColor="text1"/>
          <w:kern w:val="0"/>
          <w:szCs w:val="21"/>
          <w:lang w:val="en-US" w:eastAsia="zh-CN"/>
          <w14:textFill>
            <w14:solidFill>
              <w14:schemeClr w14:val="tx1"/>
            </w14:solidFill>
          </w14:textFill>
        </w:rPr>
        <w:t>4</w:t>
      </w:r>
      <w:r>
        <w:rPr>
          <w:rFonts w:hint="eastAsia" w:ascii="宋体" w:hAnsi="宋体" w:eastAsia="宋体" w:cs="宋体"/>
          <w:color w:val="000000" w:themeColor="text1"/>
          <w:kern w:val="0"/>
          <w:szCs w:val="21"/>
          <w14:textFill>
            <w14:solidFill>
              <w14:schemeClr w14:val="tx1"/>
            </w14:solidFill>
          </w14:textFill>
        </w:rPr>
        <w:t>月份生产的氯化铵类产品销售邀请报价，欢迎符合条件的公司参与报价。</w:t>
      </w:r>
    </w:p>
    <w:p w14:paraId="2F1B27E8">
      <w:pPr>
        <w:widowControl/>
        <w:spacing w:line="260" w:lineRule="exact"/>
        <w:ind w:firstLine="480"/>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一、销售产品名称：氯化铵</w:t>
      </w:r>
    </w:p>
    <w:p w14:paraId="43741303">
      <w:pPr>
        <w:widowControl/>
        <w:spacing w:line="260" w:lineRule="exact"/>
        <w:ind w:firstLine="480"/>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二、产品销售报价要求：</w:t>
      </w:r>
    </w:p>
    <w:p w14:paraId="2CD19388">
      <w:pPr>
        <w:spacing w:line="260" w:lineRule="exact"/>
        <w:ind w:firstLine="420" w:firstLineChars="200"/>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1、产品质量标准按乙方企业标准执行，报价前报价方确定已知悉且认可该质量标准情况。</w:t>
      </w:r>
    </w:p>
    <w:p w14:paraId="6DA8312A">
      <w:pPr>
        <w:spacing w:line="260" w:lineRule="exact"/>
        <w:ind w:firstLine="420" w:firstLineChars="200"/>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2、合同签订后报价方需支付合同总货款，收到合同总货款后向报价方分批次发货；如因报价方迟延付合同总货款导致报价方交货时间迟延的，销售方无需承担任何违约责任。如报价方未在约定期限内支付合同总货款的，销售方有权拒绝提供货物并单方解除本合同及追究报价方违约责任。</w:t>
      </w:r>
    </w:p>
    <w:p w14:paraId="55EC7ADF">
      <w:pPr>
        <w:spacing w:line="260" w:lineRule="exact"/>
        <w:ind w:firstLine="420" w:firstLineChars="200"/>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3、报价方应服从提货地点的安排，中标后按相关要求签订合同，并按要求安排车辆提货，未按要求执行导致后续不能参与报价不得有异议。</w:t>
      </w:r>
    </w:p>
    <w:p w14:paraId="35E35398">
      <w:pPr>
        <w:spacing w:line="260" w:lineRule="exact"/>
        <w:ind w:firstLine="420" w:firstLineChars="200"/>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4、入围报价后，以报价方的价格从高到低依次安排签订合同，入围报价可能会因生产调整、设备故障等特殊原因导致没有产品销售，报价方不得有异议。</w:t>
      </w:r>
    </w:p>
    <w:p w14:paraId="397ADADD">
      <w:pPr>
        <w:spacing w:line="260" w:lineRule="exact"/>
        <w:ind w:firstLine="420" w:firstLineChars="200"/>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5、该报价为出厂含税价格，运费由报价方自行承担。</w:t>
      </w:r>
    </w:p>
    <w:p w14:paraId="62DAC2FF">
      <w:pPr>
        <w:spacing w:line="260" w:lineRule="exact"/>
        <w:ind w:firstLine="422" w:firstLineChars="200"/>
        <w:rPr>
          <w:rFonts w:ascii="宋体" w:hAnsi="宋体" w:eastAsia="宋体" w:cs="宋体"/>
          <w:b/>
          <w:bCs/>
          <w:color w:val="FF0000"/>
          <w:kern w:val="0"/>
          <w:szCs w:val="21"/>
        </w:rPr>
      </w:pPr>
      <w:r>
        <w:rPr>
          <w:rFonts w:hint="eastAsia" w:ascii="宋体" w:hAnsi="宋体" w:eastAsia="宋体" w:cs="宋体"/>
          <w:b/>
          <w:bCs/>
          <w:color w:val="FF0000"/>
          <w:kern w:val="0"/>
          <w:szCs w:val="21"/>
        </w:rPr>
        <w:t>6、报价有效期为【202</w:t>
      </w:r>
      <w:r>
        <w:rPr>
          <w:rFonts w:hint="eastAsia" w:ascii="宋体" w:hAnsi="宋体" w:eastAsia="宋体" w:cs="宋体"/>
          <w:b/>
          <w:bCs/>
          <w:color w:val="FF0000"/>
          <w:kern w:val="0"/>
          <w:szCs w:val="21"/>
          <w:lang w:val="en-US" w:eastAsia="zh-CN"/>
        </w:rPr>
        <w:t>6</w:t>
      </w:r>
      <w:r>
        <w:rPr>
          <w:rFonts w:hint="eastAsia" w:ascii="宋体" w:hAnsi="宋体" w:eastAsia="宋体" w:cs="宋体"/>
          <w:b/>
          <w:bCs/>
          <w:color w:val="FF0000"/>
          <w:kern w:val="0"/>
          <w:szCs w:val="21"/>
        </w:rPr>
        <w:t>年</w:t>
      </w:r>
      <w:r>
        <w:rPr>
          <w:rFonts w:hint="eastAsia" w:ascii="宋体" w:hAnsi="宋体" w:eastAsia="宋体" w:cs="宋体"/>
          <w:b/>
          <w:bCs/>
          <w:color w:val="FF0000"/>
          <w:kern w:val="0"/>
          <w:szCs w:val="21"/>
          <w:lang w:val="en-US" w:eastAsia="zh-CN"/>
        </w:rPr>
        <w:t>3</w:t>
      </w:r>
      <w:r>
        <w:rPr>
          <w:rFonts w:hint="eastAsia" w:ascii="宋体" w:hAnsi="宋体" w:eastAsia="宋体" w:cs="宋体"/>
          <w:b/>
          <w:bCs/>
          <w:color w:val="FF0000"/>
          <w:kern w:val="0"/>
          <w:szCs w:val="21"/>
        </w:rPr>
        <w:t>月</w:t>
      </w:r>
      <w:r>
        <w:rPr>
          <w:rFonts w:hint="eastAsia" w:ascii="宋体" w:hAnsi="宋体" w:eastAsia="宋体" w:cs="宋体"/>
          <w:b/>
          <w:bCs/>
          <w:color w:val="FF0000"/>
          <w:kern w:val="0"/>
          <w:szCs w:val="21"/>
          <w:lang w:val="en-US" w:eastAsia="zh-CN"/>
        </w:rPr>
        <w:t>20</w:t>
      </w:r>
      <w:r>
        <w:rPr>
          <w:rFonts w:hint="eastAsia" w:ascii="宋体" w:hAnsi="宋体" w:eastAsia="宋体" w:cs="宋体"/>
          <w:b/>
          <w:bCs/>
          <w:color w:val="FF0000"/>
          <w:kern w:val="0"/>
          <w:szCs w:val="21"/>
        </w:rPr>
        <w:t>日-202</w:t>
      </w:r>
      <w:r>
        <w:rPr>
          <w:rFonts w:hint="eastAsia" w:ascii="宋体" w:hAnsi="宋体" w:eastAsia="宋体" w:cs="宋体"/>
          <w:b/>
          <w:bCs/>
          <w:color w:val="FF0000"/>
          <w:kern w:val="0"/>
          <w:szCs w:val="21"/>
          <w:lang w:val="en-US" w:eastAsia="zh-CN"/>
        </w:rPr>
        <w:t>6</w:t>
      </w:r>
      <w:r>
        <w:rPr>
          <w:rFonts w:hint="eastAsia" w:ascii="宋体" w:hAnsi="宋体" w:eastAsia="宋体" w:cs="宋体"/>
          <w:b/>
          <w:bCs/>
          <w:color w:val="FF0000"/>
          <w:kern w:val="0"/>
          <w:szCs w:val="21"/>
        </w:rPr>
        <w:t>年</w:t>
      </w:r>
      <w:r>
        <w:rPr>
          <w:rFonts w:hint="eastAsia" w:ascii="宋体" w:hAnsi="宋体" w:eastAsia="宋体" w:cs="宋体"/>
          <w:b/>
          <w:bCs/>
          <w:color w:val="FF0000"/>
          <w:kern w:val="0"/>
          <w:szCs w:val="21"/>
          <w:lang w:val="en-US" w:eastAsia="zh-CN"/>
        </w:rPr>
        <w:t>4</w:t>
      </w:r>
      <w:r>
        <w:rPr>
          <w:rFonts w:hint="eastAsia" w:ascii="宋体" w:hAnsi="宋体" w:eastAsia="宋体" w:cs="宋体"/>
          <w:b/>
          <w:bCs/>
          <w:color w:val="FF0000"/>
          <w:kern w:val="0"/>
          <w:szCs w:val="21"/>
        </w:rPr>
        <w:t>月19日】</w:t>
      </w:r>
    </w:p>
    <w:p w14:paraId="5BF8B539">
      <w:pPr>
        <w:spacing w:line="260" w:lineRule="exact"/>
        <w:ind w:firstLine="420" w:firstLineChars="200"/>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7、</w:t>
      </w:r>
      <w:r>
        <w:rPr>
          <w:rFonts w:ascii="宋体" w:hAnsi="宋体" w:eastAsia="宋体" w:cs="宋体"/>
          <w:color w:val="000000" w:themeColor="text1"/>
          <w:kern w:val="0"/>
          <w:szCs w:val="21"/>
          <w14:textFill>
            <w14:solidFill>
              <w14:schemeClr w14:val="tx1"/>
            </w14:solidFill>
          </w14:textFill>
        </w:rPr>
        <w:t>我司将以邮件的形式通知入围报价</w:t>
      </w:r>
      <w:r>
        <w:rPr>
          <w:rFonts w:hint="eastAsia" w:ascii="宋体" w:hAnsi="宋体" w:eastAsia="宋体" w:cs="宋体"/>
          <w:color w:val="000000" w:themeColor="text1"/>
          <w:kern w:val="0"/>
          <w:szCs w:val="21"/>
          <w14:textFill>
            <w14:solidFill>
              <w14:schemeClr w14:val="tx1"/>
            </w14:solidFill>
          </w14:textFill>
        </w:rPr>
        <w:t>客户。</w:t>
      </w:r>
    </w:p>
    <w:p w14:paraId="55FE4A8C">
      <w:pPr>
        <w:widowControl/>
        <w:spacing w:line="260" w:lineRule="exact"/>
        <w:rPr>
          <w:rFonts w:ascii="宋体" w:hAnsi="宋体" w:eastAsia="宋体" w:cs="宋体"/>
          <w:kern w:val="0"/>
          <w:szCs w:val="21"/>
        </w:rPr>
      </w:pPr>
      <w:r>
        <w:rPr>
          <w:rFonts w:ascii="宋体" w:hAnsi="宋体" w:eastAsia="宋体" w:cs="宋体"/>
          <w:kern w:val="0"/>
          <w:szCs w:val="21"/>
        </w:rPr>
        <w:t>提货地址</w:t>
      </w:r>
      <w:r>
        <w:rPr>
          <w:rFonts w:hint="eastAsia" w:ascii="宋体" w:hAnsi="宋体" w:eastAsia="宋体" w:cs="宋体"/>
          <w:kern w:val="0"/>
          <w:szCs w:val="21"/>
        </w:rPr>
        <w:t>如下：</w:t>
      </w:r>
    </w:p>
    <w:tbl>
      <w:tblPr>
        <w:tblStyle w:val="8"/>
        <w:tblW w:w="83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82"/>
        <w:gridCol w:w="4983"/>
      </w:tblGrid>
      <w:tr w14:paraId="653818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82" w:type="dxa"/>
            <w:vAlign w:val="center"/>
          </w:tcPr>
          <w:p w14:paraId="1D133F46">
            <w:pPr>
              <w:widowControl/>
              <w:spacing w:line="260" w:lineRule="exact"/>
              <w:jc w:val="center"/>
              <w:rPr>
                <w:rFonts w:ascii="宋体" w:hAnsi="宋体" w:eastAsia="宋体" w:cs="宋体"/>
                <w:b/>
                <w:kern w:val="0"/>
                <w:szCs w:val="21"/>
              </w:rPr>
            </w:pPr>
            <w:r>
              <w:rPr>
                <w:rFonts w:hint="eastAsia" w:ascii="宋体" w:hAnsi="宋体" w:eastAsia="宋体" w:cs="宋体"/>
                <w:b/>
                <w:kern w:val="0"/>
                <w:szCs w:val="21"/>
              </w:rPr>
              <w:t>单位名称</w:t>
            </w:r>
          </w:p>
        </w:tc>
        <w:tc>
          <w:tcPr>
            <w:tcW w:w="4983" w:type="dxa"/>
            <w:vAlign w:val="center"/>
          </w:tcPr>
          <w:p w14:paraId="151F8559">
            <w:pPr>
              <w:widowControl/>
              <w:spacing w:line="260" w:lineRule="exact"/>
              <w:jc w:val="center"/>
              <w:rPr>
                <w:rFonts w:ascii="宋体" w:hAnsi="宋体" w:eastAsia="宋体" w:cs="宋体"/>
                <w:b/>
                <w:kern w:val="0"/>
                <w:szCs w:val="21"/>
              </w:rPr>
            </w:pPr>
            <w:r>
              <w:rPr>
                <w:rFonts w:hint="eastAsia" w:ascii="宋体" w:hAnsi="宋体" w:eastAsia="宋体" w:cs="宋体"/>
                <w:b/>
                <w:kern w:val="0"/>
                <w:szCs w:val="21"/>
              </w:rPr>
              <w:t>提货地址</w:t>
            </w:r>
          </w:p>
        </w:tc>
      </w:tr>
      <w:tr w14:paraId="775056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82" w:type="dxa"/>
            <w:vAlign w:val="center"/>
          </w:tcPr>
          <w:p w14:paraId="1C99A88B">
            <w:pPr>
              <w:widowControl/>
              <w:spacing w:line="260" w:lineRule="exact"/>
              <w:jc w:val="center"/>
              <w:rPr>
                <w:rFonts w:ascii="宋体" w:hAnsi="宋体" w:eastAsia="宋体" w:cs="宋体"/>
                <w:kern w:val="0"/>
                <w:szCs w:val="21"/>
              </w:rPr>
            </w:pPr>
            <w:r>
              <w:rPr>
                <w:rFonts w:hint="eastAsia" w:ascii="宋体" w:hAnsi="宋体" w:eastAsia="宋体" w:cs="宋体"/>
                <w:kern w:val="0"/>
                <w:szCs w:val="21"/>
              </w:rPr>
              <w:t>江门市东江环保技术有限公司</w:t>
            </w:r>
          </w:p>
        </w:tc>
        <w:tc>
          <w:tcPr>
            <w:tcW w:w="4983" w:type="dxa"/>
            <w:vAlign w:val="center"/>
          </w:tcPr>
          <w:p w14:paraId="4D0CADFE">
            <w:pPr>
              <w:widowControl/>
              <w:spacing w:line="260" w:lineRule="exact"/>
              <w:jc w:val="center"/>
              <w:rPr>
                <w:rFonts w:ascii="宋体" w:hAnsi="宋体" w:eastAsia="宋体" w:cs="宋体"/>
                <w:kern w:val="0"/>
                <w:szCs w:val="21"/>
              </w:rPr>
            </w:pPr>
            <w:r>
              <w:rPr>
                <w:rFonts w:hint="eastAsia" w:ascii="宋体" w:hAnsi="宋体" w:eastAsia="宋体" w:cs="宋体"/>
                <w:kern w:val="0"/>
                <w:szCs w:val="21"/>
              </w:rPr>
              <w:t>江门市鹤山市鹤城镇东坑村东江环保鹤城处理基地</w:t>
            </w:r>
          </w:p>
        </w:tc>
      </w:tr>
      <w:tr w14:paraId="16195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82" w:type="dxa"/>
            <w:vAlign w:val="center"/>
          </w:tcPr>
          <w:p w14:paraId="3760874B">
            <w:pPr>
              <w:widowControl/>
              <w:spacing w:line="260" w:lineRule="exact"/>
              <w:jc w:val="center"/>
              <w:rPr>
                <w:rFonts w:ascii="宋体" w:hAnsi="宋体" w:eastAsia="宋体" w:cs="宋体"/>
                <w:kern w:val="0"/>
                <w:szCs w:val="21"/>
              </w:rPr>
            </w:pPr>
            <w:r>
              <w:rPr>
                <w:rFonts w:hint="eastAsia" w:ascii="宋体" w:hAnsi="宋体" w:eastAsia="宋体" w:cs="宋体"/>
                <w:kern w:val="0"/>
                <w:szCs w:val="21"/>
              </w:rPr>
              <w:t>珠海市东江环保科技有限公司</w:t>
            </w:r>
          </w:p>
        </w:tc>
        <w:tc>
          <w:tcPr>
            <w:tcW w:w="4983" w:type="dxa"/>
            <w:vAlign w:val="center"/>
          </w:tcPr>
          <w:p w14:paraId="37FF2431">
            <w:pPr>
              <w:widowControl/>
              <w:spacing w:line="260" w:lineRule="exact"/>
              <w:jc w:val="center"/>
              <w:rPr>
                <w:rFonts w:ascii="宋体" w:hAnsi="宋体" w:eastAsia="宋体" w:cs="宋体"/>
                <w:kern w:val="0"/>
                <w:szCs w:val="21"/>
              </w:rPr>
            </w:pPr>
            <w:r>
              <w:rPr>
                <w:rFonts w:hint="eastAsia" w:ascii="宋体" w:hAnsi="宋体" w:eastAsia="宋体" w:cs="宋体"/>
                <w:kern w:val="0"/>
                <w:szCs w:val="21"/>
              </w:rPr>
              <w:t>珠海市斗门区黄杨大道</w:t>
            </w:r>
            <w:r>
              <w:rPr>
                <w:rFonts w:ascii="宋体" w:hAnsi="宋体" w:eastAsia="宋体" w:cs="宋体"/>
                <w:kern w:val="0"/>
                <w:szCs w:val="21"/>
              </w:rPr>
              <w:t>2034号</w:t>
            </w:r>
          </w:p>
        </w:tc>
      </w:tr>
      <w:tr w14:paraId="1E2F3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82" w:type="dxa"/>
            <w:vAlign w:val="center"/>
          </w:tcPr>
          <w:p w14:paraId="2B4C9BB5">
            <w:pPr>
              <w:widowControl/>
              <w:spacing w:line="260" w:lineRule="exact"/>
              <w:jc w:val="center"/>
              <w:rPr>
                <w:rFonts w:ascii="宋体" w:hAnsi="宋体" w:eastAsia="宋体" w:cs="宋体"/>
                <w:kern w:val="0"/>
                <w:szCs w:val="21"/>
              </w:rPr>
            </w:pPr>
            <w:r>
              <w:rPr>
                <w:rFonts w:hint="eastAsia" w:ascii="宋体" w:hAnsi="宋体" w:eastAsia="宋体" w:cs="宋体"/>
                <w:kern w:val="0"/>
                <w:szCs w:val="21"/>
              </w:rPr>
              <w:t>珠海市斗门区永兴盛环保工业废弃物回收综合处理有限公司</w:t>
            </w:r>
          </w:p>
        </w:tc>
        <w:tc>
          <w:tcPr>
            <w:tcW w:w="4983" w:type="dxa"/>
            <w:vAlign w:val="center"/>
          </w:tcPr>
          <w:p w14:paraId="469D54D8">
            <w:pPr>
              <w:widowControl/>
              <w:spacing w:line="260" w:lineRule="exact"/>
              <w:jc w:val="center"/>
              <w:rPr>
                <w:rFonts w:ascii="宋体" w:hAnsi="宋体" w:eastAsia="宋体" w:cs="宋体"/>
                <w:kern w:val="0"/>
                <w:szCs w:val="21"/>
              </w:rPr>
            </w:pPr>
            <w:r>
              <w:rPr>
                <w:rFonts w:hint="eastAsia" w:ascii="宋体" w:hAnsi="宋体" w:eastAsia="宋体" w:cs="宋体"/>
                <w:kern w:val="0"/>
                <w:szCs w:val="21"/>
              </w:rPr>
              <w:t>珠海市富山工业园富山二路3号</w:t>
            </w:r>
          </w:p>
        </w:tc>
      </w:tr>
    </w:tbl>
    <w:p w14:paraId="40493131">
      <w:pPr>
        <w:widowControl/>
        <w:spacing w:line="260" w:lineRule="exact"/>
        <w:ind w:firstLine="480"/>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8</w:t>
      </w:r>
      <w:r>
        <w:rPr>
          <w:rFonts w:ascii="宋体" w:hAnsi="宋体" w:eastAsia="宋体" w:cs="宋体"/>
          <w:color w:val="000000" w:themeColor="text1"/>
          <w:kern w:val="0"/>
          <w:szCs w:val="21"/>
          <w14:textFill>
            <w14:solidFill>
              <w14:schemeClr w14:val="tx1"/>
            </w14:solidFill>
          </w14:textFill>
        </w:rPr>
        <w:t>、</w:t>
      </w:r>
      <w:r>
        <w:rPr>
          <w:rFonts w:hint="eastAsia" w:ascii="宋体" w:hAnsi="宋体" w:eastAsia="宋体" w:cs="宋体"/>
          <w:color w:val="000000" w:themeColor="text1"/>
          <w:kern w:val="0"/>
          <w:szCs w:val="21"/>
          <w14:textFill>
            <w14:solidFill>
              <w14:schemeClr w14:val="tx1"/>
            </w14:solidFill>
          </w14:textFill>
        </w:rPr>
        <w:t>参与报价客户及合同履行过程中不得以任何名义向有关工作人员赠送钱财、物品或输送利益。</w:t>
      </w:r>
    </w:p>
    <w:p w14:paraId="51944362">
      <w:pPr>
        <w:widowControl/>
        <w:spacing w:line="260" w:lineRule="exact"/>
        <w:ind w:firstLine="480"/>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三、报价方资格要求：</w:t>
      </w:r>
    </w:p>
    <w:p w14:paraId="6C8313A1">
      <w:pPr>
        <w:widowControl/>
        <w:shd w:val="clear" w:color="auto" w:fill="FFFFFF"/>
        <w:spacing w:line="260" w:lineRule="exact"/>
        <w:ind w:firstLine="420" w:firstLineChars="200"/>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1、</w:t>
      </w:r>
      <w:r>
        <w:rPr>
          <w:rFonts w:ascii="宋体" w:hAnsi="宋体" w:eastAsia="宋体" w:cs="宋体"/>
          <w:color w:val="000000" w:themeColor="text1"/>
          <w:kern w:val="0"/>
          <w:szCs w:val="21"/>
          <w14:textFill>
            <w14:solidFill>
              <w14:schemeClr w14:val="tx1"/>
            </w14:solidFill>
          </w14:textFill>
        </w:rPr>
        <w:t>具有良好的商业信誉和健全的财务会计制度；有依法缴纳税收和社会保障资金的良好记录；法律、行政法规规定的其他条件；</w:t>
      </w:r>
      <w:r>
        <w:rPr>
          <w:rFonts w:hint="eastAsia" w:ascii="宋体" w:hAnsi="宋体" w:eastAsia="宋体" w:cs="宋体"/>
          <w:color w:val="000000" w:themeColor="text1"/>
          <w:kern w:val="0"/>
          <w:szCs w:val="21"/>
          <w14:textFill>
            <w14:solidFill>
              <w14:schemeClr w14:val="tx1"/>
            </w14:solidFill>
          </w14:textFill>
        </w:rPr>
        <w:t>有效的营业执照。</w:t>
      </w:r>
    </w:p>
    <w:p w14:paraId="7AD26054">
      <w:pPr>
        <w:widowControl/>
        <w:spacing w:line="260" w:lineRule="exact"/>
        <w:ind w:firstLine="480"/>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2、报价客户存在以下不良信用记录情形之一的，不得进行报价：①被列入法院失信被执行人名单。②存在重大税收违法行为上述情形，以“信用中国”网站（www.creditchina.gov.cn）查询为准。③被列入严重违法失信企业名单，以国家企业信用信息公示系统网站（www.gsxt.gov.cn）查询为准。④被列入政府采购严重违法失信行为名单且被限制投标的，以中国政府采购网站（www.ccgp.gov.cn）查询为准。</w:t>
      </w:r>
    </w:p>
    <w:p w14:paraId="33B57B65">
      <w:pPr>
        <w:widowControl/>
        <w:spacing w:line="260" w:lineRule="exact"/>
        <w:ind w:firstLine="480"/>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四、报价时间：</w:t>
      </w:r>
    </w:p>
    <w:p w14:paraId="4661467F">
      <w:pPr>
        <w:widowControl/>
        <w:spacing w:line="260" w:lineRule="exact"/>
        <w:ind w:firstLine="480"/>
        <w:rPr>
          <w:rFonts w:ascii="宋体" w:hAnsi="宋体" w:eastAsia="宋体" w:cs="宋体"/>
          <w:b/>
          <w:bCs/>
          <w:color w:val="FF0000"/>
          <w:kern w:val="0"/>
          <w:szCs w:val="21"/>
        </w:rPr>
      </w:pPr>
      <w:r>
        <w:rPr>
          <w:rFonts w:hint="eastAsia" w:ascii="宋体" w:hAnsi="宋体" w:eastAsia="宋体" w:cs="宋体"/>
          <w:b/>
          <w:bCs/>
          <w:color w:val="FF0000"/>
          <w:kern w:val="0"/>
          <w:szCs w:val="21"/>
        </w:rPr>
        <w:t>202</w:t>
      </w:r>
      <w:r>
        <w:rPr>
          <w:rFonts w:hint="eastAsia" w:ascii="宋体" w:hAnsi="宋体" w:eastAsia="宋体" w:cs="宋体"/>
          <w:b/>
          <w:bCs/>
          <w:color w:val="FF0000"/>
          <w:kern w:val="0"/>
          <w:szCs w:val="21"/>
          <w:lang w:val="en-US" w:eastAsia="zh-CN"/>
        </w:rPr>
        <w:t>6</w:t>
      </w:r>
      <w:r>
        <w:rPr>
          <w:rFonts w:hint="eastAsia" w:ascii="宋体" w:hAnsi="宋体" w:eastAsia="宋体" w:cs="宋体"/>
          <w:b/>
          <w:bCs/>
          <w:color w:val="FF0000"/>
          <w:kern w:val="0"/>
          <w:szCs w:val="21"/>
        </w:rPr>
        <w:t>年</w:t>
      </w:r>
      <w:r>
        <w:rPr>
          <w:rFonts w:hint="eastAsia" w:ascii="宋体" w:hAnsi="宋体" w:eastAsia="宋体" w:cs="宋体"/>
          <w:b/>
          <w:bCs/>
          <w:color w:val="FF0000"/>
          <w:kern w:val="0"/>
          <w:szCs w:val="21"/>
          <w:lang w:val="en-US" w:eastAsia="zh-CN"/>
        </w:rPr>
        <w:t>3</w:t>
      </w:r>
      <w:r>
        <w:rPr>
          <w:rFonts w:hint="eastAsia" w:ascii="宋体" w:hAnsi="宋体" w:eastAsia="宋体" w:cs="宋体"/>
          <w:b/>
          <w:bCs/>
          <w:color w:val="FF0000"/>
          <w:kern w:val="0"/>
          <w:szCs w:val="21"/>
        </w:rPr>
        <w:t>月18日</w:t>
      </w:r>
      <w:r>
        <w:rPr>
          <w:rFonts w:hint="eastAsia" w:ascii="宋体" w:hAnsi="宋体" w:eastAsia="宋体" w:cs="宋体"/>
          <w:b/>
          <w:bCs/>
          <w:color w:val="FF0000"/>
          <w:kern w:val="0"/>
          <w:szCs w:val="21"/>
          <w:lang w:val="en-US" w:eastAsia="zh-CN"/>
        </w:rPr>
        <w:t>12</w:t>
      </w:r>
      <w:r>
        <w:rPr>
          <w:rFonts w:hint="eastAsia" w:ascii="宋体" w:hAnsi="宋体" w:eastAsia="宋体" w:cs="宋体"/>
          <w:b/>
          <w:bCs/>
          <w:color w:val="FF0000"/>
          <w:kern w:val="0"/>
          <w:szCs w:val="21"/>
        </w:rPr>
        <w:t>:00前</w:t>
      </w:r>
    </w:p>
    <w:p w14:paraId="5B0330AB">
      <w:pPr>
        <w:widowControl/>
        <w:spacing w:line="260" w:lineRule="exact"/>
        <w:ind w:firstLine="480"/>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五、联系方法：</w:t>
      </w:r>
    </w:p>
    <w:p w14:paraId="63778931">
      <w:pPr>
        <w:tabs>
          <w:tab w:val="left" w:pos="1386"/>
        </w:tabs>
        <w:spacing w:line="260" w:lineRule="exact"/>
        <w:ind w:firstLine="420" w:firstLineChars="200"/>
        <w:jc w:val="left"/>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请符合条件的公司于报价期限内将以下材料盖章发送到指定邮箱：</w:t>
      </w:r>
    </w:p>
    <w:p w14:paraId="3AA30602">
      <w:pPr>
        <w:tabs>
          <w:tab w:val="left" w:pos="1386"/>
        </w:tabs>
        <w:spacing w:line="260" w:lineRule="exact"/>
        <w:ind w:firstLine="840" w:firstLineChars="400"/>
        <w:jc w:val="left"/>
        <w:rPr>
          <w:rFonts w:ascii="宋体" w:hAnsi="宋体" w:eastAsia="宋体" w:cs="宋体"/>
          <w:bCs/>
          <w:color w:val="000000" w:themeColor="text1"/>
          <w:kern w:val="0"/>
          <w:szCs w:val="21"/>
          <w14:textFill>
            <w14:solidFill>
              <w14:schemeClr w14:val="tx1"/>
            </w14:solidFill>
          </w14:textFill>
        </w:rPr>
      </w:pPr>
      <w:r>
        <w:rPr>
          <w:rFonts w:hint="eastAsia" w:ascii="宋体" w:hAnsi="宋体" w:eastAsia="宋体" w:cs="宋体"/>
          <w:bCs/>
          <w:color w:val="000000" w:themeColor="text1"/>
          <w:kern w:val="0"/>
          <w:szCs w:val="21"/>
          <w14:textFill>
            <w14:solidFill>
              <w14:schemeClr w14:val="tx1"/>
            </w14:solidFill>
          </w14:textFill>
        </w:rPr>
        <w:t>sale@dongjiang.com.cn</w:t>
      </w:r>
    </w:p>
    <w:p w14:paraId="73F0A06A">
      <w:pPr>
        <w:widowControl/>
        <w:numPr>
          <w:ilvl w:val="0"/>
          <w:numId w:val="1"/>
        </w:numPr>
        <w:spacing w:line="260" w:lineRule="exact"/>
        <w:ind w:firstLine="480"/>
        <w:rPr>
          <w:rFonts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 xml:space="preserve">报价单； </w:t>
      </w:r>
    </w:p>
    <w:p w14:paraId="27687C2E">
      <w:pPr>
        <w:widowControl/>
        <w:numPr>
          <w:ilvl w:val="0"/>
          <w:numId w:val="1"/>
        </w:numPr>
        <w:spacing w:line="260" w:lineRule="exact"/>
        <w:ind w:firstLine="480"/>
        <w:rPr>
          <w:rFonts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企业营业执照；</w:t>
      </w:r>
    </w:p>
    <w:p w14:paraId="26A009FD">
      <w:pPr>
        <w:widowControl/>
        <w:spacing w:line="260" w:lineRule="exact"/>
        <w:ind w:firstLine="480"/>
        <w:rPr>
          <w:rFonts w:hint="eastAsia"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联系人电话：</w:t>
      </w:r>
      <w:r>
        <w:rPr>
          <w:rFonts w:hint="eastAsia" w:ascii="宋体" w:hAnsi="宋体" w:eastAsia="宋体" w:cs="宋体"/>
          <w:color w:val="000000" w:themeColor="text1"/>
          <w:kern w:val="0"/>
          <w:szCs w:val="21"/>
          <w:lang w:eastAsia="zh-CN"/>
          <w14:textFill>
            <w14:solidFill>
              <w14:schemeClr w14:val="tx1"/>
            </w14:solidFill>
          </w14:textFill>
        </w:rPr>
        <w:t>车立群</w:t>
      </w:r>
      <w:r>
        <w:rPr>
          <w:rFonts w:hint="eastAsia" w:ascii="宋体" w:hAnsi="宋体" w:eastAsia="宋体" w:cs="宋体"/>
          <w:color w:val="000000" w:themeColor="text1"/>
          <w:kern w:val="0"/>
          <w:szCs w:val="21"/>
          <w:lang w:val="en-US" w:eastAsia="zh-CN"/>
          <w14:textFill>
            <w14:solidFill>
              <w14:schemeClr w14:val="tx1"/>
            </w14:solidFill>
          </w14:textFill>
        </w:rPr>
        <w:t xml:space="preserve"> 17764518868</w:t>
      </w:r>
    </w:p>
    <w:p w14:paraId="048E2FA8">
      <w:pPr>
        <w:widowControl/>
        <w:spacing w:line="260" w:lineRule="exact"/>
        <w:ind w:firstLine="480"/>
        <w:rPr>
          <w:rFonts w:hint="eastAsia" w:ascii="宋体" w:hAnsi="宋体" w:eastAsia="宋体" w:cs="宋体"/>
          <w:color w:val="000000" w:themeColor="text1"/>
          <w:kern w:val="0"/>
          <w:szCs w:val="21"/>
          <w:lang w:val="en-US" w:eastAsia="zh-CN"/>
          <w14:textFill>
            <w14:solidFill>
              <w14:schemeClr w14:val="tx1"/>
            </w14:solidFill>
          </w14:textFill>
        </w:rPr>
      </w:pPr>
    </w:p>
    <w:p w14:paraId="718BA182">
      <w:pPr>
        <w:widowControl/>
        <w:spacing w:line="260" w:lineRule="exact"/>
        <w:ind w:firstLine="480"/>
        <w:rPr>
          <w:rFonts w:hint="eastAsia" w:ascii="宋体" w:hAnsi="宋体" w:eastAsia="宋体" w:cs="宋体"/>
          <w:color w:val="000000" w:themeColor="text1"/>
          <w:kern w:val="0"/>
          <w:szCs w:val="21"/>
          <w:lang w:val="en-US" w:eastAsia="zh-CN"/>
          <w14:textFill>
            <w14:solidFill>
              <w14:schemeClr w14:val="tx1"/>
            </w14:solidFill>
          </w14:textFill>
        </w:rPr>
      </w:pPr>
    </w:p>
    <w:p w14:paraId="5FB4DCC5">
      <w:pPr>
        <w:widowControl/>
        <w:spacing w:line="260" w:lineRule="exact"/>
        <w:ind w:firstLine="480"/>
        <w:rPr>
          <w:rFonts w:hint="default" w:ascii="宋体" w:hAnsi="宋体" w:eastAsia="宋体" w:cs="宋体"/>
          <w:color w:val="000000" w:themeColor="text1"/>
          <w:kern w:val="0"/>
          <w:szCs w:val="21"/>
          <w:lang w:val="en-US" w:eastAsia="zh-CN"/>
          <w14:textFill>
            <w14:solidFill>
              <w14:schemeClr w14:val="tx1"/>
            </w14:solidFill>
          </w14:textFill>
        </w:rPr>
      </w:pPr>
    </w:p>
    <w:p w14:paraId="55EC9BF0">
      <w:pPr>
        <w:widowControl/>
        <w:spacing w:line="260" w:lineRule="exact"/>
        <w:jc w:val="center"/>
        <w:rPr>
          <w:rFonts w:hint="eastAsia" w:ascii="宋体" w:hAnsi="宋体" w:eastAsia="宋体" w:cs="宋体"/>
          <w:kern w:val="0"/>
          <w:szCs w:val="21"/>
        </w:rPr>
      </w:pPr>
      <w:r>
        <w:rPr>
          <w:rFonts w:hint="eastAsia" w:ascii="宋体" w:hAnsi="宋体" w:eastAsia="宋体" w:cs="宋体"/>
          <w:color w:val="000000" w:themeColor="text1"/>
          <w:kern w:val="0"/>
          <w:sz w:val="24"/>
          <w:lang w:val="en-US" w:eastAsia="zh-CN"/>
          <w14:textFill>
            <w14:solidFill>
              <w14:schemeClr w14:val="tx1"/>
            </w14:solidFill>
          </w14:textFill>
        </w:rPr>
        <w:t xml:space="preserve">                                                </w:t>
      </w:r>
      <w:r>
        <w:rPr>
          <w:rFonts w:hint="eastAsia" w:ascii="宋体" w:hAnsi="宋体" w:eastAsia="宋体" w:cs="宋体"/>
          <w:kern w:val="0"/>
          <w:szCs w:val="21"/>
          <w:lang w:val="en-US" w:eastAsia="zh-CN"/>
        </w:rPr>
        <w:t xml:space="preserve"> </w:t>
      </w:r>
      <w:r>
        <w:rPr>
          <w:rFonts w:hint="eastAsia" w:ascii="宋体" w:hAnsi="宋体" w:eastAsia="宋体" w:cs="宋体"/>
          <w:kern w:val="0"/>
          <w:szCs w:val="21"/>
        </w:rPr>
        <w:t>东江环保股份有限公司</w:t>
      </w:r>
    </w:p>
    <w:p w14:paraId="1BE95845">
      <w:pPr>
        <w:widowControl/>
        <w:spacing w:line="260" w:lineRule="exact"/>
        <w:jc w:val="center"/>
        <w:rPr>
          <w:rFonts w:hint="eastAsia" w:ascii="宋体" w:hAnsi="宋体" w:eastAsia="宋体" w:cs="宋体"/>
          <w:kern w:val="0"/>
          <w:szCs w:val="21"/>
        </w:rPr>
      </w:pPr>
      <w:r>
        <w:rPr>
          <w:rFonts w:hint="eastAsia" w:ascii="宋体" w:hAnsi="宋体" w:eastAsia="宋体" w:cs="宋体"/>
          <w:kern w:val="0"/>
          <w:szCs w:val="21"/>
          <w:lang w:val="en-US" w:eastAsia="zh-CN"/>
        </w:rPr>
        <w:t xml:space="preserve">                                            </w:t>
      </w:r>
      <w:r>
        <w:rPr>
          <w:rFonts w:hint="eastAsia" w:ascii="宋体" w:hAnsi="宋体" w:eastAsia="宋体" w:cs="宋体"/>
          <w:kern w:val="0"/>
          <w:szCs w:val="21"/>
        </w:rPr>
        <w:t>珠海市东江环保科技有限公司</w:t>
      </w:r>
      <w:r>
        <w:rPr>
          <w:rFonts w:hint="eastAsia" w:ascii="宋体" w:hAnsi="宋体" w:eastAsia="宋体" w:cs="宋体"/>
          <w:kern w:val="0"/>
          <w:szCs w:val="21"/>
          <w:lang w:val="en-US" w:eastAsia="zh-CN"/>
        </w:rPr>
        <w:t>销售组</w:t>
      </w:r>
    </w:p>
    <w:p w14:paraId="42EFE912">
      <w:pPr>
        <w:widowControl/>
        <w:spacing w:line="260" w:lineRule="exact"/>
        <w:jc w:val="center"/>
        <w:rPr>
          <w:rFonts w:hint="default" w:eastAsiaTheme="minorEastAsia"/>
          <w:lang w:val="en-US" w:eastAsia="zh-CN"/>
        </w:rPr>
        <w:sectPr>
          <w:pgSz w:w="11900" w:h="16840"/>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ascii="宋体" w:hAnsi="宋体" w:eastAsia="宋体" w:cs="宋体"/>
          <w:kern w:val="0"/>
          <w:szCs w:val="21"/>
        </w:rPr>
        <w:t xml:space="preserve">                                              </w:t>
      </w:r>
      <w:r>
        <w:rPr>
          <w:rFonts w:hint="eastAsia" w:ascii="宋体" w:hAnsi="宋体" w:eastAsia="宋体" w:cs="宋体"/>
          <w:kern w:val="0"/>
          <w:szCs w:val="21"/>
          <w:lang w:val="en-US" w:eastAsia="zh-CN"/>
        </w:rPr>
        <w:t xml:space="preserve">              </w:t>
      </w:r>
      <w:r>
        <w:rPr>
          <w:rFonts w:hint="eastAsia" w:ascii="宋体" w:hAnsi="宋体" w:eastAsia="宋体" w:cs="宋体"/>
          <w:kern w:val="0"/>
          <w:szCs w:val="21"/>
        </w:rPr>
        <w:t xml:space="preserve"> 202</w:t>
      </w:r>
      <w:r>
        <w:rPr>
          <w:rFonts w:hint="eastAsia" w:ascii="宋体" w:hAnsi="宋体" w:eastAsia="宋体" w:cs="宋体"/>
          <w:kern w:val="0"/>
          <w:szCs w:val="21"/>
          <w:lang w:val="en-US" w:eastAsia="zh-CN"/>
        </w:rPr>
        <w:t>6</w:t>
      </w:r>
      <w:r>
        <w:rPr>
          <w:rFonts w:hint="eastAsia" w:ascii="宋体" w:hAnsi="宋体" w:eastAsia="宋体" w:cs="宋体"/>
          <w:kern w:val="0"/>
          <w:szCs w:val="21"/>
        </w:rPr>
        <w:t>年</w:t>
      </w:r>
      <w:r>
        <w:rPr>
          <w:rFonts w:hint="eastAsia" w:ascii="宋体" w:hAnsi="宋体" w:eastAsia="宋体" w:cs="宋体"/>
          <w:kern w:val="0"/>
          <w:szCs w:val="21"/>
          <w:lang w:val="en-US" w:eastAsia="zh-CN"/>
        </w:rPr>
        <w:t xml:space="preserve">3月16日  </w:t>
      </w:r>
      <w:r>
        <w:rPr>
          <w:rFonts w:hint="eastAsia"/>
          <w:lang w:val="en-US" w:eastAsia="zh-CN"/>
        </w:rPr>
        <w:t xml:space="preserve">                         </w:t>
      </w:r>
    </w:p>
    <w:tbl>
      <w:tblPr>
        <w:tblStyle w:val="7"/>
        <w:tblpPr w:leftFromText="180" w:rightFromText="180" w:vertAnchor="text" w:horzAnchor="page" w:tblpX="1539" w:tblpY="184"/>
        <w:tblOverlap w:val="never"/>
        <w:tblW w:w="13860" w:type="dxa"/>
        <w:tblInd w:w="0" w:type="dxa"/>
        <w:tblLayout w:type="fixed"/>
        <w:tblCellMar>
          <w:top w:w="0" w:type="dxa"/>
          <w:left w:w="108" w:type="dxa"/>
          <w:bottom w:w="0" w:type="dxa"/>
          <w:right w:w="108" w:type="dxa"/>
        </w:tblCellMar>
      </w:tblPr>
      <w:tblGrid>
        <w:gridCol w:w="2618"/>
        <w:gridCol w:w="2233"/>
        <w:gridCol w:w="1707"/>
        <w:gridCol w:w="1766"/>
        <w:gridCol w:w="1903"/>
        <w:gridCol w:w="1314"/>
        <w:gridCol w:w="2319"/>
      </w:tblGrid>
      <w:tr w14:paraId="5166F64E">
        <w:tblPrEx>
          <w:tblCellMar>
            <w:top w:w="0" w:type="dxa"/>
            <w:left w:w="108" w:type="dxa"/>
            <w:bottom w:w="0" w:type="dxa"/>
            <w:right w:w="108" w:type="dxa"/>
          </w:tblCellMar>
        </w:tblPrEx>
        <w:trPr>
          <w:trHeight w:val="875" w:hRule="atLeast"/>
        </w:trPr>
        <w:tc>
          <w:tcPr>
            <w:tcW w:w="13860" w:type="dxa"/>
            <w:gridSpan w:val="7"/>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C84F88">
            <w:pPr>
              <w:jc w:val="center"/>
              <w:rPr>
                <w:rFonts w:ascii="宋体" w:hAnsi="宋体" w:eastAsia="宋体" w:cs="宋体"/>
                <w:color w:val="000000"/>
                <w:sz w:val="36"/>
                <w:szCs w:val="36"/>
              </w:rPr>
            </w:pPr>
            <w:r>
              <w:rPr>
                <w:b/>
                <w:bCs/>
              </w:rPr>
              <w:drawing>
                <wp:anchor distT="0" distB="0" distL="114300" distR="114300" simplePos="0" relativeHeight="251659264" behindDoc="0" locked="0" layoutInCell="1" allowOverlap="1">
                  <wp:simplePos x="0" y="0"/>
                  <wp:positionH relativeFrom="margin">
                    <wp:posOffset>3175</wp:posOffset>
                  </wp:positionH>
                  <wp:positionV relativeFrom="paragraph">
                    <wp:posOffset>81915</wp:posOffset>
                  </wp:positionV>
                  <wp:extent cx="1483360" cy="481330"/>
                  <wp:effectExtent l="0" t="0" r="2540" b="1397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extLst>
                              <a:ext uri="{28A0092B-C50C-407E-A947-70E740481C1C}">
                                <a14:useLocalDpi xmlns:a14="http://schemas.microsoft.com/office/drawing/2010/main" val="0"/>
                              </a:ext>
                            </a:extLst>
                          </a:blip>
                          <a:stretch>
                            <a:fillRect/>
                          </a:stretch>
                        </pic:blipFill>
                        <pic:spPr>
                          <a:xfrm>
                            <a:off x="0" y="0"/>
                            <a:ext cx="1483360" cy="481330"/>
                          </a:xfrm>
                          <a:prstGeom prst="rect">
                            <a:avLst/>
                          </a:prstGeom>
                        </pic:spPr>
                      </pic:pic>
                    </a:graphicData>
                  </a:graphic>
                </wp:anchor>
              </w:drawing>
            </w:r>
            <w:r>
              <w:rPr>
                <w:rFonts w:hint="eastAsia" w:ascii="仿宋" w:hAnsi="仿宋" w:eastAsia="仿宋" w:cs="仿宋"/>
                <w:b/>
                <w:bCs/>
                <w:color w:val="000000"/>
                <w:kern w:val="0"/>
                <w:sz w:val="52"/>
                <w:szCs w:val="52"/>
                <w:lang w:bidi="ar"/>
              </w:rPr>
              <w:t>报 价 单</w:t>
            </w:r>
          </w:p>
        </w:tc>
      </w:tr>
      <w:tr w14:paraId="0105C6FA">
        <w:tblPrEx>
          <w:tblCellMar>
            <w:top w:w="0" w:type="dxa"/>
            <w:left w:w="108" w:type="dxa"/>
            <w:bottom w:w="0" w:type="dxa"/>
            <w:right w:w="108" w:type="dxa"/>
          </w:tblCellMar>
        </w:tblPrEx>
        <w:trPr>
          <w:trHeight w:val="513" w:hRule="atLeast"/>
        </w:trPr>
        <w:tc>
          <w:tcPr>
            <w:tcW w:w="26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1ACE91">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lang w:bidi="ar"/>
              </w:rPr>
              <w:t>产品</w:t>
            </w:r>
          </w:p>
        </w:tc>
        <w:tc>
          <w:tcPr>
            <w:tcW w:w="22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10F74B">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lang w:bidi="ar"/>
              </w:rPr>
              <w:t>包装</w:t>
            </w:r>
          </w:p>
        </w:tc>
        <w:tc>
          <w:tcPr>
            <w:tcW w:w="170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48BE2B">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lang w:bidi="ar"/>
              </w:rPr>
              <w:t>总氮含量</w:t>
            </w:r>
          </w:p>
        </w:tc>
        <w:tc>
          <w:tcPr>
            <w:tcW w:w="176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08DE16">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lang w:bidi="ar"/>
              </w:rPr>
              <w:t>出厂价</w:t>
            </w:r>
            <w:r>
              <w:rPr>
                <w:rFonts w:hint="eastAsia" w:ascii="宋体" w:hAnsi="宋体" w:eastAsia="宋体" w:cs="宋体"/>
                <w:b/>
                <w:bCs/>
                <w:color w:val="000000"/>
                <w:kern w:val="0"/>
                <w:sz w:val="22"/>
                <w:lang w:bidi="ar"/>
              </w:rPr>
              <w:br w:type="textWrapping"/>
            </w:r>
            <w:r>
              <w:rPr>
                <w:rFonts w:hint="eastAsia" w:ascii="宋体" w:hAnsi="宋体" w:eastAsia="宋体" w:cs="宋体"/>
                <w:b/>
                <w:bCs/>
                <w:color w:val="000000"/>
                <w:kern w:val="0"/>
                <w:sz w:val="22"/>
                <w:lang w:bidi="ar"/>
              </w:rPr>
              <w:t>（元/吨）</w:t>
            </w:r>
          </w:p>
        </w:tc>
        <w:tc>
          <w:tcPr>
            <w:tcW w:w="190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F5EEF6">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lang w:bidi="ar"/>
              </w:rPr>
              <w:t>需求量</w:t>
            </w:r>
            <w:r>
              <w:rPr>
                <w:rFonts w:hint="eastAsia" w:ascii="宋体" w:hAnsi="宋体" w:eastAsia="宋体" w:cs="宋体"/>
                <w:b/>
                <w:bCs/>
                <w:color w:val="000000"/>
                <w:kern w:val="0"/>
                <w:sz w:val="22"/>
                <w:lang w:bidi="ar"/>
              </w:rPr>
              <w:br w:type="textWrapping"/>
            </w:r>
            <w:r>
              <w:rPr>
                <w:rFonts w:hint="eastAsia" w:ascii="宋体" w:hAnsi="宋体" w:eastAsia="宋体" w:cs="宋体"/>
                <w:b/>
                <w:bCs/>
                <w:color w:val="000000"/>
                <w:kern w:val="0"/>
                <w:sz w:val="22"/>
                <w:lang w:bidi="ar"/>
              </w:rPr>
              <w:t>（吨）</w:t>
            </w:r>
          </w:p>
        </w:tc>
        <w:tc>
          <w:tcPr>
            <w:tcW w:w="131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218ED2">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lang w:bidi="ar"/>
              </w:rPr>
              <w:t>提货地点</w:t>
            </w:r>
          </w:p>
        </w:tc>
        <w:tc>
          <w:tcPr>
            <w:tcW w:w="231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091893">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lang w:bidi="ar"/>
              </w:rPr>
              <w:t>备注</w:t>
            </w:r>
          </w:p>
        </w:tc>
      </w:tr>
      <w:tr w14:paraId="0B7534A7">
        <w:tblPrEx>
          <w:tblCellMar>
            <w:top w:w="0" w:type="dxa"/>
            <w:left w:w="108" w:type="dxa"/>
            <w:bottom w:w="0" w:type="dxa"/>
            <w:right w:w="108" w:type="dxa"/>
          </w:tblCellMar>
        </w:tblPrEx>
        <w:trPr>
          <w:trHeight w:val="624" w:hRule="atLeast"/>
        </w:trPr>
        <w:tc>
          <w:tcPr>
            <w:tcW w:w="26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0C951A">
            <w:pPr>
              <w:widowControl/>
              <w:jc w:val="center"/>
              <w:textAlignment w:val="center"/>
              <w:rPr>
                <w:rFonts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kern w:val="0"/>
                <w:sz w:val="24"/>
                <w:lang w:bidi="ar"/>
                <w14:textFill>
                  <w14:solidFill>
                    <w14:schemeClr w14:val="tx1"/>
                  </w14:solidFill>
                </w14:textFill>
              </w:rPr>
              <w:t>氯化铵</w:t>
            </w:r>
          </w:p>
        </w:tc>
        <w:tc>
          <w:tcPr>
            <w:tcW w:w="22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D671FE">
            <w:pPr>
              <w:widowControl/>
              <w:jc w:val="center"/>
              <w:textAlignment w:val="center"/>
              <w:rPr>
                <w:rFonts w:ascii="宋体" w:hAnsi="宋体" w:eastAsia="宋体" w:cs="宋体"/>
                <w:b w:val="0"/>
                <w:bCs w:val="0"/>
                <w:color w:val="000000" w:themeColor="text1"/>
                <w:sz w:val="24"/>
                <w14:textFill>
                  <w14:solidFill>
                    <w14:schemeClr w14:val="tx1"/>
                  </w14:solidFill>
                </w14:textFill>
              </w:rPr>
            </w:pPr>
            <w:r>
              <w:rPr>
                <w:rFonts w:hint="eastAsia" w:ascii="宋体" w:hAnsi="宋体" w:eastAsia="宋体" w:cs="宋体"/>
                <w:b w:val="0"/>
                <w:bCs w:val="0"/>
                <w:color w:val="000000" w:themeColor="text1"/>
                <w:kern w:val="0"/>
                <w:sz w:val="24"/>
                <w:lang w:bidi="ar"/>
                <w14:textFill>
                  <w14:solidFill>
                    <w14:schemeClr w14:val="tx1"/>
                  </w14:solidFill>
                </w14:textFill>
              </w:rPr>
              <w:t>吨袋包装</w:t>
            </w:r>
          </w:p>
        </w:tc>
        <w:tc>
          <w:tcPr>
            <w:tcW w:w="170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ACB553">
            <w:pPr>
              <w:widowControl/>
              <w:jc w:val="center"/>
              <w:textAlignment w:val="center"/>
              <w:rPr>
                <w:rFonts w:ascii="宋体" w:hAnsi="宋体" w:eastAsia="宋体" w:cs="宋体"/>
                <w:b w:val="0"/>
                <w:bCs w:val="0"/>
                <w:color w:val="000000" w:themeColor="text1"/>
                <w:sz w:val="24"/>
                <w14:textFill>
                  <w14:solidFill>
                    <w14:schemeClr w14:val="tx1"/>
                  </w14:solidFill>
                </w14:textFill>
              </w:rPr>
            </w:pPr>
            <w:r>
              <w:rPr>
                <w:rFonts w:hint="eastAsia" w:ascii="宋体" w:hAnsi="宋体" w:eastAsia="宋体" w:cs="宋体"/>
                <w:b w:val="0"/>
                <w:bCs w:val="0"/>
                <w:color w:val="000000" w:themeColor="text1"/>
                <w:kern w:val="0"/>
                <w:sz w:val="24"/>
                <w:lang w:bidi="ar"/>
                <w14:textFill>
                  <w14:solidFill>
                    <w14:schemeClr w14:val="tx1"/>
                  </w14:solidFill>
                </w14:textFill>
              </w:rPr>
              <w:t>约18%</w:t>
            </w:r>
          </w:p>
        </w:tc>
        <w:tc>
          <w:tcPr>
            <w:tcW w:w="17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DDE534">
            <w:pPr>
              <w:jc w:val="center"/>
              <w:rPr>
                <w:rFonts w:ascii="宋体" w:hAnsi="宋体" w:eastAsia="宋体" w:cs="宋体"/>
                <w:b w:val="0"/>
                <w:bCs w:val="0"/>
                <w:color w:val="000000" w:themeColor="text1"/>
                <w:sz w:val="24"/>
                <w14:textFill>
                  <w14:solidFill>
                    <w14:schemeClr w14:val="tx1"/>
                  </w14:solidFill>
                </w14:textFill>
              </w:rPr>
            </w:pPr>
          </w:p>
        </w:tc>
        <w:tc>
          <w:tcPr>
            <w:tcW w:w="1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7DA9FB">
            <w:pPr>
              <w:jc w:val="center"/>
              <w:rPr>
                <w:rFonts w:ascii="宋体" w:hAnsi="宋体" w:eastAsia="宋体" w:cs="宋体"/>
                <w:b w:val="0"/>
                <w:bCs w:val="0"/>
                <w:color w:val="000000" w:themeColor="text1"/>
                <w:sz w:val="24"/>
                <w14:textFill>
                  <w14:solidFill>
                    <w14:schemeClr w14:val="tx1"/>
                  </w14:solidFill>
                </w14:textFill>
              </w:rPr>
            </w:pPr>
          </w:p>
        </w:tc>
        <w:tc>
          <w:tcPr>
            <w:tcW w:w="131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4A017F">
            <w:pPr>
              <w:widowControl/>
              <w:jc w:val="center"/>
              <w:textAlignment w:val="center"/>
              <w:rPr>
                <w:rFonts w:ascii="宋体" w:hAnsi="宋体" w:eastAsia="宋体" w:cs="宋体"/>
                <w:b w:val="0"/>
                <w:bCs w:val="0"/>
                <w:color w:val="000000" w:themeColor="text1"/>
                <w:sz w:val="24"/>
                <w14:textFill>
                  <w14:solidFill>
                    <w14:schemeClr w14:val="tx1"/>
                  </w14:solidFill>
                </w14:textFill>
              </w:rPr>
            </w:pPr>
            <w:r>
              <w:rPr>
                <w:rFonts w:hint="eastAsia" w:ascii="宋体" w:hAnsi="宋体" w:eastAsia="宋体" w:cs="宋体"/>
                <w:b w:val="0"/>
                <w:bCs w:val="0"/>
                <w:color w:val="000000" w:themeColor="text1"/>
                <w:kern w:val="0"/>
                <w:sz w:val="24"/>
                <w:lang w:bidi="ar"/>
                <w14:textFill>
                  <w14:solidFill>
                    <w14:schemeClr w14:val="tx1"/>
                  </w14:solidFill>
                </w14:textFill>
              </w:rPr>
              <w:t>广东</w:t>
            </w:r>
          </w:p>
        </w:tc>
        <w:tc>
          <w:tcPr>
            <w:tcW w:w="231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F446CB">
            <w:pPr>
              <w:jc w:val="center"/>
              <w:rPr>
                <w:rFonts w:ascii="宋体" w:hAnsi="宋体" w:eastAsia="宋体" w:cs="宋体"/>
                <w:color w:val="000000" w:themeColor="text1"/>
                <w:sz w:val="24"/>
                <w14:textFill>
                  <w14:solidFill>
                    <w14:schemeClr w14:val="tx1"/>
                  </w14:solidFill>
                </w14:textFill>
              </w:rPr>
            </w:pPr>
          </w:p>
        </w:tc>
      </w:tr>
      <w:tr w14:paraId="03FD1133">
        <w:tblPrEx>
          <w:tblCellMar>
            <w:top w:w="0" w:type="dxa"/>
            <w:left w:w="108" w:type="dxa"/>
            <w:bottom w:w="0" w:type="dxa"/>
            <w:right w:w="108" w:type="dxa"/>
          </w:tblCellMar>
        </w:tblPrEx>
        <w:trPr>
          <w:trHeight w:val="1589" w:hRule="atLeast"/>
        </w:trPr>
        <w:tc>
          <w:tcPr>
            <w:tcW w:w="26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A20858">
            <w:pPr>
              <w:widowControl/>
              <w:jc w:val="center"/>
              <w:textAlignment w:val="center"/>
              <w:rPr>
                <w:rFonts w:hint="eastAsia" w:ascii="宋体" w:hAnsi="宋体" w:eastAsia="宋体" w:cs="宋体"/>
                <w:b/>
                <w:bCs/>
                <w:color w:val="000000" w:themeColor="text1"/>
                <w:sz w:val="24"/>
                <w:lang w:eastAsia="zh-CN"/>
                <w14:textFill>
                  <w14:solidFill>
                    <w14:schemeClr w14:val="tx1"/>
                  </w14:solidFill>
                </w14:textFill>
              </w:rPr>
            </w:pPr>
            <w:r>
              <w:rPr>
                <w:rFonts w:hint="eastAsia" w:ascii="宋体" w:hAnsi="宋体" w:eastAsia="宋体" w:cs="宋体"/>
                <w:b/>
                <w:bCs/>
                <w:color w:val="000000" w:themeColor="text1"/>
                <w:kern w:val="0"/>
                <w:sz w:val="24"/>
                <w:lang w:eastAsia="zh-CN" w:bidi="ar"/>
                <w14:textFill>
                  <w14:solidFill>
                    <w14:schemeClr w14:val="tx1"/>
                  </w14:solidFill>
                </w14:textFill>
              </w:rPr>
              <w:t>说明</w:t>
            </w:r>
          </w:p>
        </w:tc>
        <w:tc>
          <w:tcPr>
            <w:tcW w:w="11242" w:type="dxa"/>
            <w:gridSpan w:val="6"/>
            <w:tcBorders>
              <w:top w:val="single" w:color="000000" w:sz="4" w:space="0"/>
              <w:left w:val="single" w:color="000000" w:sz="4" w:space="0"/>
              <w:bottom w:val="single" w:color="000000" w:sz="4" w:space="0"/>
              <w:right w:val="single" w:color="000000" w:sz="4" w:space="0"/>
            </w:tcBorders>
            <w:shd w:val="clear" w:color="auto" w:fill="FFFFFF"/>
            <w:vAlign w:val="center"/>
          </w:tcPr>
          <w:p w14:paraId="24C36F5A">
            <w:pPr>
              <w:widowControl/>
              <w:spacing w:line="260" w:lineRule="exact"/>
              <w:rPr>
                <w:rFonts w:ascii="宋体" w:hAnsi="宋体" w:eastAsia="宋体" w:cs="宋体"/>
                <w:b/>
                <w:bCs/>
                <w:color w:val="000000" w:themeColor="text1"/>
                <w:sz w:val="24"/>
                <w14:textFill>
                  <w14:solidFill>
                    <w14:schemeClr w14:val="tx1"/>
                  </w14:solidFill>
                </w14:textFill>
              </w:rPr>
            </w:pPr>
            <w:r>
              <w:rPr>
                <w:rStyle w:val="18"/>
                <w:rFonts w:hint="default" w:ascii="宋体" w:hAnsi="宋体" w:eastAsia="宋体" w:cs="宋体"/>
                <w:b w:val="0"/>
                <w:bCs w:val="0"/>
                <w:color w:val="000000" w:themeColor="text1"/>
                <w:lang w:bidi="ar"/>
                <w14:textFill>
                  <w14:solidFill>
                    <w14:schemeClr w14:val="tx1"/>
                  </w14:solidFill>
                </w14:textFill>
              </w:rPr>
              <w:t>1、此报价为含税出厂价格，运费自行承担。</w:t>
            </w:r>
            <w:r>
              <w:rPr>
                <w:rStyle w:val="18"/>
                <w:rFonts w:hint="default" w:ascii="宋体" w:hAnsi="宋体" w:eastAsia="宋体" w:cs="宋体"/>
                <w:b w:val="0"/>
                <w:bCs w:val="0"/>
                <w:color w:val="000000" w:themeColor="text1"/>
                <w:lang w:bidi="ar"/>
                <w14:textFill>
                  <w14:solidFill>
                    <w14:schemeClr w14:val="tx1"/>
                  </w14:solidFill>
                </w14:textFill>
              </w:rPr>
              <w:br w:type="textWrapping"/>
            </w:r>
            <w:r>
              <w:rPr>
                <w:rStyle w:val="18"/>
                <w:rFonts w:hint="default" w:ascii="宋体" w:hAnsi="宋体" w:eastAsia="宋体" w:cs="宋体"/>
                <w:b w:val="0"/>
                <w:bCs w:val="0"/>
                <w:color w:val="000000" w:themeColor="text1"/>
                <w:lang w:bidi="ar"/>
                <w14:textFill>
                  <w14:solidFill>
                    <w14:schemeClr w14:val="tx1"/>
                  </w14:solidFill>
                </w14:textFill>
              </w:rPr>
              <w:t>2、签订合同后，以银行汇款转账形式支付合同全款。</w:t>
            </w:r>
            <w:r>
              <w:rPr>
                <w:rStyle w:val="18"/>
                <w:rFonts w:hint="default" w:ascii="宋体" w:hAnsi="宋体" w:eastAsia="宋体" w:cs="宋体"/>
                <w:b w:val="0"/>
                <w:bCs w:val="0"/>
                <w:color w:val="000000" w:themeColor="text1"/>
                <w:lang w:bidi="ar"/>
                <w14:textFill>
                  <w14:solidFill>
                    <w14:schemeClr w14:val="tx1"/>
                  </w14:solidFill>
                </w14:textFill>
              </w:rPr>
              <w:br w:type="textWrapping"/>
            </w:r>
            <w:r>
              <w:rPr>
                <w:rStyle w:val="18"/>
                <w:rFonts w:hint="default" w:ascii="宋体" w:hAnsi="宋体" w:eastAsia="宋体" w:cs="宋体"/>
                <w:b w:val="0"/>
                <w:bCs w:val="0"/>
                <w:color w:val="000000" w:themeColor="text1"/>
                <w:lang w:bidi="ar"/>
                <w14:textFill>
                  <w14:solidFill>
                    <w14:schemeClr w14:val="tx1"/>
                  </w14:solidFill>
                </w14:textFill>
              </w:rPr>
              <w:t>3、请于</w:t>
            </w:r>
            <w:r>
              <w:rPr>
                <w:rFonts w:hint="eastAsia" w:ascii="宋体" w:hAnsi="宋体" w:eastAsia="宋体" w:cs="宋体"/>
                <w:b w:val="0"/>
                <w:bCs w:val="0"/>
                <w:color w:val="FF0000"/>
                <w:kern w:val="0"/>
                <w:szCs w:val="21"/>
              </w:rPr>
              <w:t>202</w:t>
            </w:r>
            <w:r>
              <w:rPr>
                <w:rFonts w:hint="eastAsia" w:ascii="宋体" w:hAnsi="宋体" w:eastAsia="宋体" w:cs="宋体"/>
                <w:b w:val="0"/>
                <w:bCs w:val="0"/>
                <w:color w:val="FF0000"/>
                <w:kern w:val="0"/>
                <w:szCs w:val="21"/>
                <w:lang w:val="en-US" w:eastAsia="zh-CN"/>
              </w:rPr>
              <w:t>6</w:t>
            </w:r>
            <w:r>
              <w:rPr>
                <w:rFonts w:hint="eastAsia" w:ascii="宋体" w:hAnsi="宋体" w:eastAsia="宋体" w:cs="宋体"/>
                <w:b w:val="0"/>
                <w:bCs w:val="0"/>
                <w:color w:val="FF0000"/>
                <w:kern w:val="0"/>
                <w:szCs w:val="21"/>
              </w:rPr>
              <w:t>年</w:t>
            </w:r>
            <w:r>
              <w:rPr>
                <w:rFonts w:hint="eastAsia" w:ascii="宋体" w:hAnsi="宋体" w:eastAsia="宋体" w:cs="宋体"/>
                <w:b w:val="0"/>
                <w:bCs w:val="0"/>
                <w:color w:val="FF0000"/>
                <w:kern w:val="0"/>
                <w:szCs w:val="21"/>
                <w:lang w:val="en-US" w:eastAsia="zh-CN"/>
              </w:rPr>
              <w:t>3</w:t>
            </w:r>
            <w:r>
              <w:rPr>
                <w:rFonts w:hint="eastAsia" w:ascii="宋体" w:hAnsi="宋体" w:eastAsia="宋体" w:cs="宋体"/>
                <w:b w:val="0"/>
                <w:bCs w:val="0"/>
                <w:color w:val="FF0000"/>
                <w:kern w:val="0"/>
                <w:szCs w:val="21"/>
              </w:rPr>
              <w:t>月18日</w:t>
            </w:r>
            <w:r>
              <w:rPr>
                <w:rFonts w:hint="eastAsia" w:ascii="宋体" w:hAnsi="宋体" w:eastAsia="宋体" w:cs="宋体"/>
                <w:b w:val="0"/>
                <w:bCs w:val="0"/>
                <w:color w:val="FF0000"/>
                <w:kern w:val="0"/>
                <w:szCs w:val="21"/>
                <w:lang w:val="en-US" w:eastAsia="zh-CN"/>
              </w:rPr>
              <w:t>12</w:t>
            </w:r>
            <w:r>
              <w:rPr>
                <w:rFonts w:hint="eastAsia" w:ascii="宋体" w:hAnsi="宋体" w:eastAsia="宋体" w:cs="宋体"/>
                <w:b w:val="0"/>
                <w:bCs w:val="0"/>
                <w:color w:val="FF0000"/>
                <w:kern w:val="0"/>
                <w:szCs w:val="21"/>
              </w:rPr>
              <w:t>：00前</w:t>
            </w:r>
            <w:r>
              <w:rPr>
                <w:rStyle w:val="18"/>
                <w:rFonts w:hint="default" w:ascii="宋体" w:hAnsi="宋体" w:eastAsia="宋体" w:cs="宋体"/>
                <w:b w:val="0"/>
                <w:bCs w:val="0"/>
                <w:color w:val="000000" w:themeColor="text1"/>
                <w:lang w:bidi="ar"/>
                <w14:textFill>
                  <w14:solidFill>
                    <w14:schemeClr w14:val="tx1"/>
                  </w14:solidFill>
                </w14:textFill>
              </w:rPr>
              <w:t>将盖章报价单以邮件形式发送至此邮箱：</w:t>
            </w:r>
            <w:r>
              <w:rPr>
                <w:rStyle w:val="19"/>
                <w:rFonts w:hint="default" w:ascii="宋体" w:hAnsi="宋体" w:eastAsia="宋体" w:cs="宋体"/>
                <w:b w:val="0"/>
                <w:bCs w:val="0"/>
                <w:color w:val="FF0000"/>
                <w:sz w:val="24"/>
                <w:szCs w:val="24"/>
                <w:lang w:bidi="ar"/>
              </w:rPr>
              <w:t>sale@dongjiang.com.cn</w:t>
            </w:r>
            <w:r>
              <w:rPr>
                <w:rStyle w:val="18"/>
                <w:rFonts w:hint="default" w:ascii="宋体" w:hAnsi="宋体" w:eastAsia="宋体" w:cs="宋体"/>
                <w:b w:val="0"/>
                <w:bCs w:val="0"/>
                <w:color w:val="FF0000"/>
                <w:lang w:bidi="ar"/>
              </w:rPr>
              <w:br w:type="textWrapping"/>
            </w:r>
            <w:r>
              <w:rPr>
                <w:rStyle w:val="18"/>
                <w:rFonts w:hint="default" w:ascii="宋体" w:hAnsi="宋体" w:eastAsia="宋体" w:cs="宋体"/>
                <w:b w:val="0"/>
                <w:bCs w:val="0"/>
                <w:color w:val="000000" w:themeColor="text1"/>
                <w:lang w:bidi="ar"/>
                <w14:textFill>
                  <w14:solidFill>
                    <w14:schemeClr w14:val="tx1"/>
                  </w14:solidFill>
                </w14:textFill>
              </w:rPr>
              <w:t>2、报价有效期至</w:t>
            </w:r>
            <w:r>
              <w:rPr>
                <w:rStyle w:val="18"/>
                <w:rFonts w:ascii="宋体" w:hAnsi="宋体" w:eastAsia="宋体" w:cs="宋体"/>
                <w:b w:val="0"/>
                <w:bCs w:val="0"/>
                <w:color w:val="000000" w:themeColor="text1"/>
                <w:lang w:bidi="ar"/>
                <w14:textFill>
                  <w14:solidFill>
                    <w14:schemeClr w14:val="tx1"/>
                  </w14:solidFill>
                </w14:textFill>
              </w:rPr>
              <w:t>202</w:t>
            </w:r>
            <w:r>
              <w:rPr>
                <w:rStyle w:val="18"/>
                <w:rFonts w:hint="eastAsia" w:ascii="宋体" w:hAnsi="宋体" w:eastAsia="宋体" w:cs="宋体"/>
                <w:b w:val="0"/>
                <w:bCs w:val="0"/>
                <w:color w:val="000000" w:themeColor="text1"/>
                <w:lang w:val="en-US" w:eastAsia="zh-CN" w:bidi="ar"/>
                <w14:textFill>
                  <w14:solidFill>
                    <w14:schemeClr w14:val="tx1"/>
                  </w14:solidFill>
                </w14:textFill>
              </w:rPr>
              <w:t>6</w:t>
            </w:r>
            <w:r>
              <w:rPr>
                <w:rStyle w:val="18"/>
                <w:rFonts w:ascii="宋体" w:hAnsi="宋体" w:eastAsia="宋体" w:cs="宋体"/>
                <w:b w:val="0"/>
                <w:bCs w:val="0"/>
                <w:color w:val="000000" w:themeColor="text1"/>
                <w:lang w:bidi="ar"/>
                <w14:textFill>
                  <w14:solidFill>
                    <w14:schemeClr w14:val="tx1"/>
                  </w14:solidFill>
                </w14:textFill>
              </w:rPr>
              <w:t>年</w:t>
            </w:r>
            <w:r>
              <w:rPr>
                <w:rStyle w:val="18"/>
                <w:rFonts w:hint="eastAsia" w:ascii="宋体" w:hAnsi="宋体" w:eastAsia="宋体" w:cs="宋体"/>
                <w:b w:val="0"/>
                <w:bCs w:val="0"/>
                <w:color w:val="000000" w:themeColor="text1"/>
                <w:lang w:val="en-US" w:eastAsia="zh-CN" w:bidi="ar"/>
                <w14:textFill>
                  <w14:solidFill>
                    <w14:schemeClr w14:val="tx1"/>
                  </w14:solidFill>
                </w14:textFill>
              </w:rPr>
              <w:t>4</w:t>
            </w:r>
            <w:r>
              <w:rPr>
                <w:rStyle w:val="18"/>
                <w:rFonts w:ascii="宋体" w:hAnsi="宋体" w:eastAsia="宋体" w:cs="宋体"/>
                <w:b w:val="0"/>
                <w:bCs w:val="0"/>
                <w:color w:val="000000" w:themeColor="text1"/>
                <w:lang w:bidi="ar"/>
                <w14:textFill>
                  <w14:solidFill>
                    <w14:schemeClr w14:val="tx1"/>
                  </w14:solidFill>
                </w14:textFill>
              </w:rPr>
              <w:t>月19日</w:t>
            </w:r>
            <w:r>
              <w:rPr>
                <w:rStyle w:val="18"/>
                <w:rFonts w:hint="default" w:ascii="宋体" w:hAnsi="宋体" w:eastAsia="宋体" w:cs="宋体"/>
                <w:b w:val="0"/>
                <w:bCs w:val="0"/>
                <w:color w:val="000000" w:themeColor="text1"/>
                <w:lang w:bidi="ar"/>
                <w14:textFill>
                  <w14:solidFill>
                    <w14:schemeClr w14:val="tx1"/>
                  </w14:solidFill>
                </w14:textFill>
              </w:rPr>
              <w:t>。</w:t>
            </w:r>
          </w:p>
        </w:tc>
      </w:tr>
    </w:tbl>
    <w:p w14:paraId="18C23F12">
      <w:pPr>
        <w:widowControl/>
        <w:ind w:firstLine="8824" w:firstLineChars="4200"/>
        <w:jc w:val="left"/>
        <w:rPr>
          <w:b/>
          <w:szCs w:val="21"/>
          <w:u w:val="single"/>
        </w:rPr>
      </w:pPr>
    </w:p>
    <w:p w14:paraId="2921FB48">
      <w:pPr>
        <w:widowControl/>
        <w:ind w:firstLine="8834" w:firstLineChars="4000"/>
        <w:jc w:val="left"/>
        <w:rPr>
          <w:rFonts w:ascii="宋体" w:hAnsi="宋体" w:eastAsia="宋体" w:cs="宋体"/>
          <w:b/>
          <w:sz w:val="22"/>
          <w:szCs w:val="22"/>
          <w:u w:val="single"/>
        </w:rPr>
      </w:pPr>
      <w:r>
        <w:rPr>
          <w:rFonts w:hint="eastAsia" w:ascii="宋体" w:hAnsi="宋体" w:eastAsia="宋体" w:cs="宋体"/>
          <w:b/>
          <w:sz w:val="22"/>
          <w:szCs w:val="22"/>
        </w:rPr>
        <w:t>报价公司名称（盖章）：</w:t>
      </w:r>
      <w:r>
        <w:rPr>
          <w:rFonts w:hint="eastAsia" w:ascii="宋体" w:hAnsi="宋体" w:eastAsia="宋体" w:cs="宋体"/>
          <w:b/>
          <w:sz w:val="22"/>
          <w:szCs w:val="22"/>
          <w:u w:val="single"/>
        </w:rPr>
        <w:t xml:space="preserve">                        </w:t>
      </w:r>
    </w:p>
    <w:p w14:paraId="6498F10F">
      <w:pPr>
        <w:widowControl/>
        <w:jc w:val="left"/>
        <w:rPr>
          <w:rFonts w:ascii="宋体" w:hAnsi="宋体" w:eastAsia="宋体" w:cs="宋体"/>
          <w:b/>
          <w:sz w:val="22"/>
          <w:szCs w:val="22"/>
          <w:u w:val="single"/>
        </w:rPr>
      </w:pPr>
      <w:r>
        <w:rPr>
          <w:rFonts w:hint="eastAsia" w:ascii="宋体" w:hAnsi="宋体" w:eastAsia="宋体" w:cs="宋体"/>
          <w:b/>
          <w:sz w:val="22"/>
          <w:szCs w:val="22"/>
        </w:rPr>
        <w:t xml:space="preserve">                                                                                本公司已收悉邀请报价函的内容，无异议。</w:t>
      </w:r>
    </w:p>
    <w:p w14:paraId="4077B42B">
      <w:pPr>
        <w:widowControl/>
        <w:ind w:firstLine="9276" w:firstLineChars="4200"/>
        <w:jc w:val="left"/>
        <w:rPr>
          <w:rFonts w:ascii="宋体" w:hAnsi="宋体" w:eastAsia="宋体" w:cs="宋体"/>
          <w:b/>
          <w:sz w:val="22"/>
          <w:szCs w:val="22"/>
        </w:rPr>
      </w:pPr>
      <w:r>
        <w:rPr>
          <w:rFonts w:hint="eastAsia" w:ascii="宋体" w:hAnsi="宋体" w:eastAsia="宋体" w:cs="宋体"/>
          <w:b/>
          <w:sz w:val="22"/>
          <w:szCs w:val="22"/>
        </w:rPr>
        <w:t>联系人：</w:t>
      </w:r>
    </w:p>
    <w:p w14:paraId="3952E49C">
      <w:pPr>
        <w:widowControl/>
        <w:ind w:firstLine="9276" w:firstLineChars="4200"/>
        <w:jc w:val="left"/>
        <w:rPr>
          <w:rFonts w:ascii="宋体" w:hAnsi="宋体" w:eastAsia="宋体" w:cs="宋体"/>
          <w:b/>
          <w:sz w:val="22"/>
          <w:szCs w:val="22"/>
        </w:rPr>
      </w:pPr>
      <w:bookmarkStart w:id="0" w:name="_GoBack"/>
      <w:bookmarkEnd w:id="0"/>
      <w:r>
        <w:rPr>
          <w:rFonts w:hint="eastAsia" w:ascii="宋体" w:hAnsi="宋体" w:eastAsia="宋体" w:cs="宋体"/>
          <w:b/>
          <w:sz w:val="22"/>
          <w:szCs w:val="22"/>
        </w:rPr>
        <w:t>联系电话：</w:t>
      </w:r>
    </w:p>
    <w:sectPr>
      <w:pgSz w:w="16840" w:h="11900" w:orient="landscape"/>
      <w:pgMar w:top="1800" w:right="1440" w:bottom="1800" w:left="144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877252"/>
    <w:multiLevelType w:val="singleLevel"/>
    <w:tmpl w:val="60877252"/>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applyBreakingRules/>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dhNDA1OWIyMmJlMjA0YzEzN2IyNTgwNjZiOTk0MzEifQ=="/>
  </w:docVars>
  <w:rsids>
    <w:rsidRoot w:val="00683B51"/>
    <w:rsid w:val="00004D5E"/>
    <w:rsid w:val="00020F27"/>
    <w:rsid w:val="00074F3F"/>
    <w:rsid w:val="000B0193"/>
    <w:rsid w:val="000B30C8"/>
    <w:rsid w:val="000D713F"/>
    <w:rsid w:val="00123ED8"/>
    <w:rsid w:val="00124AB1"/>
    <w:rsid w:val="001571C0"/>
    <w:rsid w:val="001600E7"/>
    <w:rsid w:val="001714A4"/>
    <w:rsid w:val="001B4ACE"/>
    <w:rsid w:val="001C4957"/>
    <w:rsid w:val="00214B38"/>
    <w:rsid w:val="002C0C40"/>
    <w:rsid w:val="002D18C0"/>
    <w:rsid w:val="0037604F"/>
    <w:rsid w:val="003D3A0D"/>
    <w:rsid w:val="003F5D80"/>
    <w:rsid w:val="004010B7"/>
    <w:rsid w:val="005020D5"/>
    <w:rsid w:val="005B737C"/>
    <w:rsid w:val="00605EC5"/>
    <w:rsid w:val="0062299F"/>
    <w:rsid w:val="00624A92"/>
    <w:rsid w:val="00637102"/>
    <w:rsid w:val="0068030E"/>
    <w:rsid w:val="00683B51"/>
    <w:rsid w:val="00700939"/>
    <w:rsid w:val="00752EF0"/>
    <w:rsid w:val="00763111"/>
    <w:rsid w:val="00785DFE"/>
    <w:rsid w:val="007C0983"/>
    <w:rsid w:val="007D5B35"/>
    <w:rsid w:val="007E620B"/>
    <w:rsid w:val="00830C1A"/>
    <w:rsid w:val="00896709"/>
    <w:rsid w:val="00940BD3"/>
    <w:rsid w:val="00960B86"/>
    <w:rsid w:val="009619BC"/>
    <w:rsid w:val="00972789"/>
    <w:rsid w:val="009C6972"/>
    <w:rsid w:val="00A12239"/>
    <w:rsid w:val="00AB320F"/>
    <w:rsid w:val="00B45A4D"/>
    <w:rsid w:val="00B70027"/>
    <w:rsid w:val="00B81E09"/>
    <w:rsid w:val="00BB7A53"/>
    <w:rsid w:val="00C200B4"/>
    <w:rsid w:val="00C264D7"/>
    <w:rsid w:val="00C45934"/>
    <w:rsid w:val="00C62A54"/>
    <w:rsid w:val="00C90EFB"/>
    <w:rsid w:val="00CA057C"/>
    <w:rsid w:val="00CB7D34"/>
    <w:rsid w:val="00D762F7"/>
    <w:rsid w:val="00DB3F82"/>
    <w:rsid w:val="00DD44DF"/>
    <w:rsid w:val="00DE4AB4"/>
    <w:rsid w:val="00E111A8"/>
    <w:rsid w:val="00E15D28"/>
    <w:rsid w:val="00E40EE3"/>
    <w:rsid w:val="00E50719"/>
    <w:rsid w:val="00E97009"/>
    <w:rsid w:val="00EB607F"/>
    <w:rsid w:val="00EC3096"/>
    <w:rsid w:val="00F27D2F"/>
    <w:rsid w:val="00F41683"/>
    <w:rsid w:val="00FF30B2"/>
    <w:rsid w:val="01207B0A"/>
    <w:rsid w:val="014D576C"/>
    <w:rsid w:val="01F92046"/>
    <w:rsid w:val="02A07A90"/>
    <w:rsid w:val="02C745A8"/>
    <w:rsid w:val="04995408"/>
    <w:rsid w:val="04E71E20"/>
    <w:rsid w:val="04ED49D0"/>
    <w:rsid w:val="06F25FCE"/>
    <w:rsid w:val="08A94889"/>
    <w:rsid w:val="094B42C1"/>
    <w:rsid w:val="09B37153"/>
    <w:rsid w:val="0B957346"/>
    <w:rsid w:val="0C4675BE"/>
    <w:rsid w:val="0C886EAB"/>
    <w:rsid w:val="0D9D24E2"/>
    <w:rsid w:val="0DE117F8"/>
    <w:rsid w:val="10480E2B"/>
    <w:rsid w:val="110427BA"/>
    <w:rsid w:val="132522AC"/>
    <w:rsid w:val="1441702C"/>
    <w:rsid w:val="14FD6C55"/>
    <w:rsid w:val="16554676"/>
    <w:rsid w:val="165B0CEF"/>
    <w:rsid w:val="16DF1406"/>
    <w:rsid w:val="18DF7E53"/>
    <w:rsid w:val="19794D82"/>
    <w:rsid w:val="1A530AF8"/>
    <w:rsid w:val="1BA94335"/>
    <w:rsid w:val="1CCC6940"/>
    <w:rsid w:val="1D5030CD"/>
    <w:rsid w:val="1DE415D5"/>
    <w:rsid w:val="1E904FAF"/>
    <w:rsid w:val="219D64BF"/>
    <w:rsid w:val="22D76191"/>
    <w:rsid w:val="230071DD"/>
    <w:rsid w:val="23660D12"/>
    <w:rsid w:val="242F3BBA"/>
    <w:rsid w:val="25DD6116"/>
    <w:rsid w:val="27724B77"/>
    <w:rsid w:val="296F1A67"/>
    <w:rsid w:val="2A2E23B4"/>
    <w:rsid w:val="2B9F6277"/>
    <w:rsid w:val="2CCB2D24"/>
    <w:rsid w:val="2E497DF1"/>
    <w:rsid w:val="2FBB4D1E"/>
    <w:rsid w:val="3319627B"/>
    <w:rsid w:val="335E1865"/>
    <w:rsid w:val="35F27AC6"/>
    <w:rsid w:val="36C564F7"/>
    <w:rsid w:val="37155A0D"/>
    <w:rsid w:val="38F8669B"/>
    <w:rsid w:val="39D215E2"/>
    <w:rsid w:val="39F94DC1"/>
    <w:rsid w:val="3BA26D92"/>
    <w:rsid w:val="3C66605E"/>
    <w:rsid w:val="3E2D5722"/>
    <w:rsid w:val="3E5F71BC"/>
    <w:rsid w:val="3F043BAC"/>
    <w:rsid w:val="41112AD0"/>
    <w:rsid w:val="41116172"/>
    <w:rsid w:val="41636FC4"/>
    <w:rsid w:val="42F75A6F"/>
    <w:rsid w:val="43BB239B"/>
    <w:rsid w:val="441A6604"/>
    <w:rsid w:val="446C2633"/>
    <w:rsid w:val="44901E7E"/>
    <w:rsid w:val="44910468"/>
    <w:rsid w:val="450B78D4"/>
    <w:rsid w:val="46655441"/>
    <w:rsid w:val="467B5A66"/>
    <w:rsid w:val="46994F4E"/>
    <w:rsid w:val="46A936CA"/>
    <w:rsid w:val="46AF4534"/>
    <w:rsid w:val="47040901"/>
    <w:rsid w:val="47CC11BD"/>
    <w:rsid w:val="48FE2C52"/>
    <w:rsid w:val="494B2817"/>
    <w:rsid w:val="4B83098E"/>
    <w:rsid w:val="4C07336D"/>
    <w:rsid w:val="4C08500C"/>
    <w:rsid w:val="4D043409"/>
    <w:rsid w:val="4D423F31"/>
    <w:rsid w:val="4E1C0C26"/>
    <w:rsid w:val="50935839"/>
    <w:rsid w:val="523B226F"/>
    <w:rsid w:val="52D2129A"/>
    <w:rsid w:val="52D8335A"/>
    <w:rsid w:val="52ED75F8"/>
    <w:rsid w:val="530D4109"/>
    <w:rsid w:val="53A62432"/>
    <w:rsid w:val="541F5153"/>
    <w:rsid w:val="5612303A"/>
    <w:rsid w:val="571B77E1"/>
    <w:rsid w:val="589F030B"/>
    <w:rsid w:val="5BE32D83"/>
    <w:rsid w:val="5C9B567B"/>
    <w:rsid w:val="5CE3184B"/>
    <w:rsid w:val="5D30024A"/>
    <w:rsid w:val="5DD872CF"/>
    <w:rsid w:val="5F742670"/>
    <w:rsid w:val="61A46B11"/>
    <w:rsid w:val="62BC4575"/>
    <w:rsid w:val="64AE2BC9"/>
    <w:rsid w:val="64B903C2"/>
    <w:rsid w:val="65091B84"/>
    <w:rsid w:val="651421FF"/>
    <w:rsid w:val="657B771C"/>
    <w:rsid w:val="65C139AC"/>
    <w:rsid w:val="66D01F7E"/>
    <w:rsid w:val="67191D4F"/>
    <w:rsid w:val="67D740EA"/>
    <w:rsid w:val="68FD36D6"/>
    <w:rsid w:val="69AA1A29"/>
    <w:rsid w:val="6A175A16"/>
    <w:rsid w:val="6B114539"/>
    <w:rsid w:val="6B7439F8"/>
    <w:rsid w:val="6BA4408F"/>
    <w:rsid w:val="6C9F4042"/>
    <w:rsid w:val="6D392803"/>
    <w:rsid w:val="6D526B82"/>
    <w:rsid w:val="6D595AFC"/>
    <w:rsid w:val="6D986B8C"/>
    <w:rsid w:val="71072C18"/>
    <w:rsid w:val="722701F6"/>
    <w:rsid w:val="742E31C9"/>
    <w:rsid w:val="760C477D"/>
    <w:rsid w:val="768865A9"/>
    <w:rsid w:val="788506C7"/>
    <w:rsid w:val="78BD69DE"/>
    <w:rsid w:val="79057482"/>
    <w:rsid w:val="79336CA0"/>
    <w:rsid w:val="798E2128"/>
    <w:rsid w:val="7A4078C7"/>
    <w:rsid w:val="7D6629FF"/>
    <w:rsid w:val="7D775BA5"/>
    <w:rsid w:val="7D9D6DDE"/>
    <w:rsid w:val="7ED93E46"/>
    <w:rsid w:val="7EFC5D8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1"/>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7"/>
    <w:semiHidden/>
    <w:unhideWhenUsed/>
    <w:qFormat/>
    <w:uiPriority w:val="99"/>
    <w:rPr>
      <w:sz w:val="18"/>
      <w:szCs w:val="18"/>
    </w:rPr>
  </w:style>
  <w:style w:type="paragraph" w:styleId="4">
    <w:name w:val="footer"/>
    <w:basedOn w:val="1"/>
    <w:link w:val="16"/>
    <w:unhideWhenUsed/>
    <w:qFormat/>
    <w:uiPriority w:val="99"/>
    <w:pPr>
      <w:tabs>
        <w:tab w:val="center" w:pos="4153"/>
        <w:tab w:val="right" w:pos="8306"/>
      </w:tabs>
      <w:snapToGrid w:val="0"/>
      <w:jc w:val="left"/>
    </w:pPr>
    <w:rPr>
      <w:sz w:val="18"/>
      <w:szCs w:val="18"/>
    </w:rPr>
  </w:style>
  <w:style w:type="paragraph" w:styleId="5">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Hyperlink"/>
    <w:basedOn w:val="9"/>
    <w:qFormat/>
    <w:uiPriority w:val="0"/>
    <w:rPr>
      <w:color w:val="0000FF"/>
      <w:u w:val="single"/>
    </w:rPr>
  </w:style>
  <w:style w:type="character" w:customStyle="1" w:styleId="11">
    <w:name w:val="标题 1 Char"/>
    <w:basedOn w:val="9"/>
    <w:link w:val="2"/>
    <w:qFormat/>
    <w:uiPriority w:val="9"/>
    <w:rPr>
      <w:rFonts w:ascii="宋体" w:hAnsi="宋体" w:eastAsia="宋体" w:cs="宋体"/>
      <w:b/>
      <w:bCs/>
      <w:kern w:val="36"/>
      <w:sz w:val="48"/>
      <w:szCs w:val="48"/>
    </w:rPr>
  </w:style>
  <w:style w:type="character" w:customStyle="1" w:styleId="12">
    <w:name w:val="sp"/>
    <w:basedOn w:val="9"/>
    <w:qFormat/>
    <w:uiPriority w:val="0"/>
  </w:style>
  <w:style w:type="character" w:customStyle="1" w:styleId="13">
    <w:name w:val="apple-converted-space"/>
    <w:basedOn w:val="9"/>
    <w:qFormat/>
    <w:uiPriority w:val="0"/>
  </w:style>
  <w:style w:type="character" w:customStyle="1" w:styleId="14">
    <w:name w:val="share"/>
    <w:basedOn w:val="9"/>
    <w:qFormat/>
    <w:uiPriority w:val="0"/>
  </w:style>
  <w:style w:type="character" w:customStyle="1" w:styleId="15">
    <w:name w:val="页眉 Char"/>
    <w:basedOn w:val="9"/>
    <w:link w:val="5"/>
    <w:qFormat/>
    <w:uiPriority w:val="99"/>
    <w:rPr>
      <w:kern w:val="2"/>
      <w:sz w:val="18"/>
      <w:szCs w:val="18"/>
    </w:rPr>
  </w:style>
  <w:style w:type="character" w:customStyle="1" w:styleId="16">
    <w:name w:val="页脚 Char"/>
    <w:basedOn w:val="9"/>
    <w:link w:val="4"/>
    <w:qFormat/>
    <w:uiPriority w:val="99"/>
    <w:rPr>
      <w:kern w:val="2"/>
      <w:sz w:val="18"/>
      <w:szCs w:val="18"/>
    </w:rPr>
  </w:style>
  <w:style w:type="character" w:customStyle="1" w:styleId="17">
    <w:name w:val="批注框文本 Char"/>
    <w:basedOn w:val="9"/>
    <w:link w:val="3"/>
    <w:semiHidden/>
    <w:qFormat/>
    <w:uiPriority w:val="99"/>
    <w:rPr>
      <w:kern w:val="2"/>
      <w:sz w:val="18"/>
      <w:szCs w:val="18"/>
    </w:rPr>
  </w:style>
  <w:style w:type="character" w:customStyle="1" w:styleId="18">
    <w:name w:val="font51"/>
    <w:basedOn w:val="9"/>
    <w:qFormat/>
    <w:uiPriority w:val="0"/>
    <w:rPr>
      <w:rFonts w:hint="eastAsia" w:ascii="仿宋" w:hAnsi="仿宋" w:eastAsia="仿宋" w:cs="仿宋"/>
      <w:b/>
      <w:bCs/>
      <w:color w:val="000000"/>
      <w:sz w:val="24"/>
      <w:szCs w:val="24"/>
      <w:u w:val="none"/>
    </w:rPr>
  </w:style>
  <w:style w:type="character" w:customStyle="1" w:styleId="19">
    <w:name w:val="font61"/>
    <w:basedOn w:val="9"/>
    <w:qFormat/>
    <w:uiPriority w:val="0"/>
    <w:rPr>
      <w:rFonts w:hint="eastAsia" w:ascii="仿宋" w:hAnsi="仿宋" w:eastAsia="仿宋" w:cs="仿宋"/>
      <w:b/>
      <w:bCs/>
      <w:color w:val="000000"/>
      <w:sz w:val="28"/>
      <w:szCs w:val="28"/>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8F2EAF-7B53-4E7E-B5A5-B03CB97DF987}">
  <ds:schemaRefs/>
</ds:datastoreItem>
</file>

<file path=docProps/app.xml><?xml version="1.0" encoding="utf-8"?>
<Properties xmlns="http://schemas.openxmlformats.org/officeDocument/2006/extended-properties" xmlns:vt="http://schemas.openxmlformats.org/officeDocument/2006/docPropsVTypes">
  <Template>Normal</Template>
  <Pages>2</Pages>
  <Words>1327</Words>
  <Characters>1475</Characters>
  <Lines>87</Lines>
  <Paragraphs>95</Paragraphs>
  <TotalTime>2</TotalTime>
  <ScaleCrop>false</ScaleCrop>
  <LinksUpToDate>false</LinksUpToDate>
  <CharactersWithSpaces>1690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2024-03-27T02:14:00Z</dcterms:created>
  <dc:creator>Microsoft Office User</dc:creator>
  <cp:lastModifiedBy> MS  Yang </cp:lastModifiedBy>
  <cp:lastPrinted>2024-03-29T02:56:00Z</cp:lastPrinted>
  <dcterms:modified xsi:type="dcterms:W3CDTF">2026-03-16T07:56:13Z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5441BF444BB74CF4B03AE1B944C0F9CC_12</vt:lpwstr>
  </property>
  <property fmtid="{D5CDD505-2E9C-101B-9397-08002B2CF9AE}" pid="4" name="KSOTemplateDocerSaveRecord">
    <vt:lpwstr>eyJoZGlkIjoiNWNkNDhkNDNjNTRkMGJlYjA4NDIyMzgwZGI5NzgwZDQiLCJ1c2VySWQiOiI2MjMwODA4MzQifQ==</vt:lpwstr>
  </property>
</Properties>
</file>